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Funciones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Definición 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</w:rPr>
        <w:drawing>
          <wp:inline distB="0" distT="0" distL="0" distR="0">
            <wp:extent cx="3962400" cy="622300"/>
            <wp:effectExtent b="0" l="0" r="0" t="0"/>
            <wp:docPr descr="Texto&#10;&#10;Descripción generada automáticamente" id="32" name="image12.png"/>
            <a:graphic>
              <a:graphicData uri="http://schemas.openxmlformats.org/drawingml/2006/picture">
                <pic:pic>
                  <pic:nvPicPr>
                    <pic:cNvPr descr="Texto&#10;&#10;Descripción generada automáticamente" id="0" name="image1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622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Esta es la estructura básica de una función. Los argumentos son las distintas variables de las que depende la función. Es importante la colocación de las llaves y que se coloque la final que muchas veces se nos olvida poner, porque sino no se cierra la función. A su vez también es importante que todas las operaciones referentes a la función se realicen entre las llaves.</w:t>
      </w:r>
    </w:p>
    <w:p w:rsidR="00000000" w:rsidDel="00000000" w:rsidP="00000000" w:rsidRDefault="00000000" w:rsidRPr="00000000" w14:paraId="00000005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Como recomendación personal y también del profesor, es aconsejable definir las funciones al principio del script. </w:t>
      </w:r>
    </w:p>
    <w:p w:rsidR="00000000" w:rsidDel="00000000" w:rsidP="00000000" w:rsidRDefault="00000000" w:rsidRPr="00000000" w14:paraId="00000006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Para obtener valores de esa función, simplemente hay que poner el mismo número de valores que variables tiene la función.</w:t>
      </w:r>
    </w:p>
    <w:p w:rsidR="00000000" w:rsidDel="00000000" w:rsidP="00000000" w:rsidRDefault="00000000" w:rsidRPr="00000000" w14:paraId="00000007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</w:rPr>
        <w:drawing>
          <wp:inline distB="0" distT="0" distL="0" distR="0">
            <wp:extent cx="2324100" cy="304800"/>
            <wp:effectExtent b="0" l="0" r="0" t="0"/>
            <wp:docPr id="3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304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Representación de gráficos</w:t>
      </w:r>
    </w:p>
    <w:p w:rsidR="00000000" w:rsidDel="00000000" w:rsidP="00000000" w:rsidRDefault="00000000" w:rsidRPr="00000000" w14:paraId="00000009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Una vez definida la función y dados unos valores, pudiendo haberlo hecho con comandos como runif o rnorm. Importante no poner un = después de un plot, es un error muy común. Para representar la función la sintaxis es:</w:t>
      </w:r>
    </w:p>
    <w:p w:rsidR="00000000" w:rsidDel="00000000" w:rsidP="00000000" w:rsidRDefault="00000000" w:rsidRPr="00000000" w14:paraId="0000000A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</w:rPr>
        <w:drawing>
          <wp:inline distB="0" distT="0" distL="0" distR="0">
            <wp:extent cx="1168400" cy="215900"/>
            <wp:effectExtent b="0" l="0" r="0" t="0"/>
            <wp:docPr id="33" name="image15.png"/>
            <a:graphic>
              <a:graphicData uri="http://schemas.openxmlformats.org/drawingml/2006/picture">
                <pic:pic>
                  <pic:nvPicPr>
                    <pic:cNvPr id="0" name="image15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68400" cy="215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Una vez hecho esto, se pueden añadir más variables para que la gráfica tome forma. Se definen dentro del paréntesis. 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Título</w:t>
      </w:r>
    </w:p>
    <w:p w:rsidR="00000000" w:rsidDel="00000000" w:rsidP="00000000" w:rsidRDefault="00000000" w:rsidRPr="00000000" w14:paraId="0000000D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Le añadimos un título a la gráfica con el objetivo de saber a primera visita de lo que trata. Es importante que se coloquen las comillas, puesto que no es un vector sino una asignación.</w:t>
      </w:r>
    </w:p>
    <w:p w:rsidR="00000000" w:rsidDel="00000000" w:rsidP="00000000" w:rsidRDefault="00000000" w:rsidRPr="00000000" w14:paraId="0000000E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</w:rPr>
        <w:drawing>
          <wp:inline distB="0" distT="0" distL="0" distR="0">
            <wp:extent cx="1257268" cy="384878"/>
            <wp:effectExtent b="0" l="0" r="0" t="0"/>
            <wp:docPr id="36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57268" cy="38487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Nombre de los ejes</w:t>
      </w:r>
    </w:p>
    <w:p w:rsidR="00000000" w:rsidDel="00000000" w:rsidP="00000000" w:rsidRDefault="00000000" w:rsidRPr="00000000" w14:paraId="00000010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Es importante etiquetar a los ejes de abscisas y de ordenadas, es decir el eje x y el eje y, respectivamente, con el fin de saber qué representa cada eje. Como el título, también tiene que ir entre comillas.</w:t>
      </w:r>
    </w:p>
    <w:p w:rsidR="00000000" w:rsidDel="00000000" w:rsidP="00000000" w:rsidRDefault="00000000" w:rsidRPr="00000000" w14:paraId="00000011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</w:rPr>
        <w:drawing>
          <wp:inline distB="0" distT="0" distL="0" distR="0">
            <wp:extent cx="1752600" cy="520700"/>
            <wp:effectExtent b="0" l="0" r="0" t="0"/>
            <wp:docPr descr="Imagen que contiene Texto&#10;&#10;Descripción generada automáticamente" id="35" name="image13.png"/>
            <a:graphic>
              <a:graphicData uri="http://schemas.openxmlformats.org/drawingml/2006/picture">
                <pic:pic>
                  <pic:nvPicPr>
                    <pic:cNvPr descr="Imagen que contiene Texto&#10;&#10;Descripción generada automáticamente" id="0" name="image13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520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Tamaño y estilo del texto</w:t>
      </w:r>
    </w:p>
    <w:p w:rsidR="00000000" w:rsidDel="00000000" w:rsidP="00000000" w:rsidRDefault="00000000" w:rsidRPr="00000000" w14:paraId="00000013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Es posible variar el estilo y la fuente del texto dentro del gráfico, es decir, de los nombres de los ejes y el título. Ambas deben ir entre comillas y se designa cex al tamaño y font a la fuente:</w:t>
      </w:r>
    </w:p>
    <w:p w:rsidR="00000000" w:rsidDel="00000000" w:rsidP="00000000" w:rsidRDefault="00000000" w:rsidRPr="00000000" w14:paraId="00000014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</w:rPr>
        <w:drawing>
          <wp:inline distB="0" distT="0" distL="0" distR="0">
            <wp:extent cx="2184400" cy="457200"/>
            <wp:effectExtent b="0" l="0" r="0" t="0"/>
            <wp:docPr descr="Imagen que contiene Texto&#10;&#10;Descripción generada automáticamente" id="38" name="image17.png"/>
            <a:graphic>
              <a:graphicData uri="http://schemas.openxmlformats.org/drawingml/2006/picture">
                <pic:pic>
                  <pic:nvPicPr>
                    <pic:cNvPr descr="Imagen que contiene Texto&#10;&#10;Descripción generada automáticamente" id="0" name="image17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84400" cy="457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En cuanto al tamaño, cuanto más alto sea el número, más grande será la letra.</w:t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La fuente varía del 1 al 4 ya que hay cuatro tipos de fuentes posibles:</w:t>
      </w:r>
    </w:p>
    <w:p w:rsidR="00000000" w:rsidDel="00000000" w:rsidP="00000000" w:rsidRDefault="00000000" w:rsidRPr="00000000" w14:paraId="00000017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</w:rPr>
        <w:drawing>
          <wp:inline distB="0" distT="0" distL="0" distR="0">
            <wp:extent cx="1397000" cy="876300"/>
            <wp:effectExtent b="0" l="0" r="0" t="0"/>
            <wp:docPr descr="Tabla&#10;&#10;Descripción generada automáticamente" id="37" name="image14.png"/>
            <a:graphic>
              <a:graphicData uri="http://schemas.openxmlformats.org/drawingml/2006/picture">
                <pic:pic>
                  <pic:nvPicPr>
                    <pic:cNvPr descr="Tabla&#10;&#10;Descripción generada automáticamente" id="0" name="image14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97000" cy="876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Color</w:t>
      </w:r>
    </w:p>
    <w:p w:rsidR="00000000" w:rsidDel="00000000" w:rsidP="00000000" w:rsidRDefault="00000000" w:rsidRPr="00000000" w14:paraId="0000001A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Para que sea más llamativa la gráfica le podemos definir un color, pero hay que escribirlo en inglés y entre comillas. Para que el color sea más oscuro podemos añadir la palabra ‘dark’ delante del color.</w:t>
      </w:r>
    </w:p>
    <w:p w:rsidR="00000000" w:rsidDel="00000000" w:rsidP="00000000" w:rsidRDefault="00000000" w:rsidRPr="00000000" w14:paraId="0000001B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</w:rPr>
        <w:drawing>
          <wp:inline distB="0" distT="0" distL="0" distR="0">
            <wp:extent cx="1016000" cy="266700"/>
            <wp:effectExtent b="0" l="0" r="0" t="0"/>
            <wp:docPr id="40" name="image19.png"/>
            <a:graphic>
              <a:graphicData uri="http://schemas.openxmlformats.org/drawingml/2006/picture">
                <pic:pic>
                  <pic:nvPicPr>
                    <pic:cNvPr id="0" name="image19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16000" cy="266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Límites</w:t>
      </w:r>
    </w:p>
    <w:p w:rsidR="00000000" w:rsidDel="00000000" w:rsidP="00000000" w:rsidRDefault="00000000" w:rsidRPr="00000000" w14:paraId="0000001D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Para que las líneas de los ejes no sean infinitas hay que establecer unos límites y así cercar la función. Sobre todo, cuando se representa más de una función para poder visualizarlas bien. Es importante que se defina como un vector escribiendo c().</w:t>
      </w:r>
    </w:p>
    <w:p w:rsidR="00000000" w:rsidDel="00000000" w:rsidP="00000000" w:rsidRDefault="00000000" w:rsidRPr="00000000" w14:paraId="0000001E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</w:rPr>
        <w:drawing>
          <wp:inline distB="0" distT="0" distL="0" distR="0">
            <wp:extent cx="1917700" cy="444500"/>
            <wp:effectExtent b="0" l="0" r="0" t="0"/>
            <wp:docPr descr="Imagen que contiene Texto&#10;&#10;Descripción generada automáticamente" id="39" name="image7.png"/>
            <a:graphic>
              <a:graphicData uri="http://schemas.openxmlformats.org/drawingml/2006/picture">
                <pic:pic>
                  <pic:nvPicPr>
                    <pic:cNvPr descr="Imagen que contiene Texto&#10;&#10;Descripción generada automáticamente" id="0" name="image7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17700" cy="444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Símbolos</w:t>
      </w:r>
    </w:p>
    <w:p w:rsidR="00000000" w:rsidDel="00000000" w:rsidP="00000000" w:rsidRDefault="00000000" w:rsidRPr="00000000" w14:paraId="00000020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 utiliza el comando pch para cambiar los símbolos de los puntos de la gráfica. Su estructura es:</w:t>
      </w:r>
    </w:p>
    <w:p w:rsidR="00000000" w:rsidDel="00000000" w:rsidP="00000000" w:rsidRDefault="00000000" w:rsidRPr="00000000" w14:paraId="00000021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</w:rPr>
        <w:drawing>
          <wp:inline distB="0" distT="0" distL="0" distR="0">
            <wp:extent cx="2044700" cy="254000"/>
            <wp:effectExtent b="0" l="0" r="0" t="0"/>
            <wp:docPr id="43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44700" cy="254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Cada valor se corresponde con un símbolo, la tabla es la siguiente y se puede encontrar en internet:</w:t>
      </w:r>
    </w:p>
    <w:p w:rsidR="00000000" w:rsidDel="00000000" w:rsidP="00000000" w:rsidRDefault="00000000" w:rsidRPr="00000000" w14:paraId="00000023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</w:rPr>
        <w:drawing>
          <wp:inline distB="0" distT="0" distL="0" distR="0">
            <wp:extent cx="2296926" cy="2296926"/>
            <wp:effectExtent b="0" l="0" r="0" t="0"/>
            <wp:docPr id="41" name="image22.png"/>
            <a:graphic>
              <a:graphicData uri="http://schemas.openxmlformats.org/drawingml/2006/picture">
                <pic:pic>
                  <pic:nvPicPr>
                    <pic:cNvPr id="0" name="image22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96926" cy="229692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Tipo</w:t>
      </w:r>
    </w:p>
    <w:p w:rsidR="00000000" w:rsidDel="00000000" w:rsidP="00000000" w:rsidRDefault="00000000" w:rsidRPr="00000000" w14:paraId="00000025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Como bien sabemos, una gráfica puede tener diferentes formas, por ejemplo, puede ser de dispersión, un histograma…</w:t>
      </w:r>
    </w:p>
    <w:p w:rsidR="00000000" w:rsidDel="00000000" w:rsidP="00000000" w:rsidRDefault="00000000" w:rsidRPr="00000000" w14:paraId="00000026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 designa con el comando type y la letra correspondiente al tipo entre comillas.</w:t>
      </w:r>
    </w:p>
    <w:p w:rsidR="00000000" w:rsidDel="00000000" w:rsidP="00000000" w:rsidRDefault="00000000" w:rsidRPr="00000000" w14:paraId="00000027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</w:rPr>
        <w:drawing>
          <wp:inline distB="0" distT="0" distL="0" distR="0">
            <wp:extent cx="3492500" cy="1270000"/>
            <wp:effectExtent b="0" l="0" r="0" t="0"/>
            <wp:docPr descr="Texto&#10;&#10;Descripción generada automáticamente" id="42" name="image10.png"/>
            <a:graphic>
              <a:graphicData uri="http://schemas.openxmlformats.org/drawingml/2006/picture">
                <pic:pic>
                  <pic:nvPicPr>
                    <pic:cNvPr descr="Texto&#10;&#10;Descripción generada automáticamente" id="0" name="image10.pn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92500" cy="1270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Orientación</w:t>
      </w:r>
    </w:p>
    <w:p w:rsidR="00000000" w:rsidDel="00000000" w:rsidP="00000000" w:rsidRDefault="00000000" w:rsidRPr="00000000" w14:paraId="0000002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Determina la orientación de los caracteres en los ejes:</w:t>
      </w:r>
    </w:p>
    <w:p w:rsidR="00000000" w:rsidDel="00000000" w:rsidP="00000000" w:rsidRDefault="00000000" w:rsidRPr="00000000" w14:paraId="0000002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</w:rPr>
        <w:drawing>
          <wp:inline distB="0" distT="0" distL="0" distR="0">
            <wp:extent cx="1981200" cy="266700"/>
            <wp:effectExtent b="0" l="0" r="0" t="0"/>
            <wp:docPr id="44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266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     </w:t>
      </w:r>
      <w:r w:rsidDel="00000000" w:rsidR="00000000" w:rsidRPr="00000000">
        <w:rPr>
          <w:rFonts w:ascii="Times New Roman" w:cs="Times New Roman" w:eastAsia="Times New Roman" w:hAnsi="Times New Roman"/>
        </w:rPr>
        <w:drawing>
          <wp:inline distB="0" distT="0" distL="0" distR="0">
            <wp:extent cx="1930400" cy="838200"/>
            <wp:effectExtent b="0" l="0" r="0" t="0"/>
            <wp:docPr descr="Tabla&#10;&#10;Descripción generada automáticamente" id="45" name="image8.png"/>
            <a:graphic>
              <a:graphicData uri="http://schemas.openxmlformats.org/drawingml/2006/picture">
                <pic:pic>
                  <pic:nvPicPr>
                    <pic:cNvPr descr="Tabla&#10;&#10;Descripción generada automáticamente" id="0" name="image8.png"/>
                    <pic:cNvPicPr preferRelativeResize="0"/>
                  </pic:nvPicPr>
                  <pic:blipFill>
                    <a:blip r:embed="rId2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30400" cy="838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Superposición</w:t>
      </w:r>
    </w:p>
    <w:p w:rsidR="00000000" w:rsidDel="00000000" w:rsidP="00000000" w:rsidRDefault="00000000" w:rsidRPr="00000000" w14:paraId="0000002C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Cuando se quiere representar más de una función en un mismo gráfico. L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a instrucción par sirve para cambiar de manera permanente parámetros gráficos. El argumento “true” indica que la nueva curva se agrega al gráfico anterior.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</w:rPr>
        <w:drawing>
          <wp:inline distB="0" distT="0" distL="0" distR="0">
            <wp:extent cx="1447800" cy="330200"/>
            <wp:effectExtent b="0" l="0" r="0" t="0"/>
            <wp:docPr descr="Imagen que contiene nombre de la empresa&#10;&#10;Descripción generada automáticamente" id="46" name="image11.png"/>
            <a:graphic>
              <a:graphicData uri="http://schemas.openxmlformats.org/drawingml/2006/picture">
                <pic:pic>
                  <pic:nvPicPr>
                    <pic:cNvPr descr="Imagen que contiene nombre de la empresa&#10;&#10;Descripción generada automáticamente" id="0" name="image11.png"/>
                    <pic:cNvPicPr preferRelativeResize="0"/>
                  </pic:nvPicPr>
                  <pic:blipFill>
                    <a:blip r:embed="rId2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330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 pueden eliminar los ejes con el siguiente comando: </w:t>
      </w:r>
    </w:p>
    <w:p w:rsidR="00000000" w:rsidDel="00000000" w:rsidP="00000000" w:rsidRDefault="00000000" w:rsidRPr="00000000" w14:paraId="0000002F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</w:rPr>
        <w:drawing>
          <wp:inline distB="0" distT="0" distL="0" distR="0">
            <wp:extent cx="1016000" cy="228600"/>
            <wp:effectExtent b="0" l="0" r="0" t="0"/>
            <wp:docPr id="47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2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16000" cy="228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Asimismo, también se puede añadir una leyenda con la simbología de la gráfica. Antes de definir la leyenda hay que asignar un nombre a los componentes del vector.</w:t>
      </w:r>
    </w:p>
    <w:p w:rsidR="00000000" w:rsidDel="00000000" w:rsidP="00000000" w:rsidRDefault="00000000" w:rsidRPr="00000000" w14:paraId="00000031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</w:rPr>
        <w:drawing>
          <wp:inline distB="0" distT="0" distL="0" distR="0">
            <wp:extent cx="2044700" cy="342900"/>
            <wp:effectExtent b="0" l="0" r="0" t="0"/>
            <wp:docPr descr="Imagen que contiene Logotipo&#10;&#10;Descripción generada automáticamente" id="48" name="image23.png"/>
            <a:graphic>
              <a:graphicData uri="http://schemas.openxmlformats.org/drawingml/2006/picture">
                <pic:pic>
                  <pic:nvPicPr>
                    <pic:cNvPr descr="Imagen que contiene Logotipo&#10;&#10;Descripción generada automáticamente" id="0" name="image23.png"/>
                    <pic:cNvPicPr preferRelativeResize="0"/>
                  </pic:nvPicPr>
                  <pic:blipFill>
                    <a:blip r:embed="rId2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44700" cy="342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Después hay que crear una matriz que tenga por filas o columnas los vectores.</w:t>
      </w:r>
    </w:p>
    <w:p w:rsidR="00000000" w:rsidDel="00000000" w:rsidP="00000000" w:rsidRDefault="00000000" w:rsidRPr="00000000" w14:paraId="00000033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</w:rPr>
        <w:drawing>
          <wp:inline distB="0" distT="0" distL="0" distR="0">
            <wp:extent cx="3835400" cy="482600"/>
            <wp:effectExtent b="0" l="0" r="0" t="0"/>
            <wp:docPr descr="Imagen que contiene Texto&#10;&#10;Descripción generada automáticamente" id="49" name="image20.png"/>
            <a:graphic>
              <a:graphicData uri="http://schemas.openxmlformats.org/drawingml/2006/picture">
                <pic:pic>
                  <pic:nvPicPr>
                    <pic:cNvPr descr="Imagen que contiene Texto&#10;&#10;Descripción generada automáticamente" id="0" name="image20.png"/>
                    <pic:cNvPicPr preferRelativeResize="0"/>
                  </pic:nvPicPr>
                  <pic:blipFill>
                    <a:blip r:embed="rId2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835400" cy="482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Una vez hecho esto, tenemos que decidir dónde colocar la leyenda, las posiciones pueden ser: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top, bottom, left, right, top right, top left, bottom right, bottom left. Después de esto, se escribe rownames(A) o colnames(A) en función de si se han designado los vectores en filas o columnas, respectivamente. Finalmente, 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escribimos los colores de los que queremos rellenar el cuadradito que sale al lado de los nombres en la leyenda.</w:t>
      </w:r>
    </w:p>
    <w:p w:rsidR="00000000" w:rsidDel="00000000" w:rsidP="00000000" w:rsidRDefault="00000000" w:rsidRPr="00000000" w14:paraId="00000035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</w:rPr>
        <w:drawing>
          <wp:inline distB="0" distT="0" distL="0" distR="0">
            <wp:extent cx="2565400" cy="381000"/>
            <wp:effectExtent b="0" l="0" r="0" t="0"/>
            <wp:docPr id="50" name="image21.png"/>
            <a:graphic>
              <a:graphicData uri="http://schemas.openxmlformats.org/drawingml/2006/picture">
                <pic:pic>
                  <pic:nvPicPr>
                    <pic:cNvPr id="0" name="image21.png"/>
                    <pic:cNvPicPr preferRelativeResize="0"/>
                  </pic:nvPicPr>
                  <pic:blipFill>
                    <a:blip r:embed="rId2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65400" cy="381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Por lo tanto, la sintaxis sería:</w:t>
      </w:r>
    </w:p>
    <w:p w:rsidR="00000000" w:rsidDel="00000000" w:rsidP="00000000" w:rsidRDefault="00000000" w:rsidRPr="00000000" w14:paraId="00000037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</w:rPr>
        <w:drawing>
          <wp:inline distB="0" distT="0" distL="0" distR="0">
            <wp:extent cx="4635500" cy="368300"/>
            <wp:effectExtent b="0" l="0" r="0" t="0"/>
            <wp:docPr id="51" name="image24.png"/>
            <a:graphic>
              <a:graphicData uri="http://schemas.openxmlformats.org/drawingml/2006/picture">
                <pic:pic>
                  <pic:nvPicPr>
                    <pic:cNvPr id="0" name="image24.png"/>
                    <pic:cNvPicPr preferRelativeResize="0"/>
                  </pic:nvPicPr>
                  <pic:blipFill>
                    <a:blip r:embed="rId2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35500" cy="368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Gráfico circular</w:t>
      </w:r>
    </w:p>
    <w:p w:rsidR="00000000" w:rsidDel="00000000" w:rsidP="00000000" w:rsidRDefault="00000000" w:rsidRPr="00000000" w14:paraId="00000039">
      <w:pPr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Los gráficos no tienen por qué ser todos del mismo tipo en el que se representan los valores según el eje X y el eje Y; podemos crear otro tipo de gráficos como son los gráficos de sectores circulares. Su definición es:</w:t>
      </w:r>
    </w:p>
    <w:p w:rsidR="00000000" w:rsidDel="00000000" w:rsidP="00000000" w:rsidRDefault="00000000" w:rsidRPr="00000000" w14:paraId="0000003A">
      <w:pPr>
        <w:jc w:val="center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</w:rPr>
        <w:drawing>
          <wp:inline distB="0" distT="0" distL="0" distR="0">
            <wp:extent cx="2882900" cy="317500"/>
            <wp:effectExtent b="0" l="0" r="0" t="0"/>
            <wp:docPr id="28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2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82900" cy="317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Donde clockwise puede ser TRUE o FALSE según se quiera en sentido horario o antihorario, respectivamente.</w:t>
      </w:r>
    </w:p>
    <w:p w:rsidR="00000000" w:rsidDel="00000000" w:rsidP="00000000" w:rsidRDefault="00000000" w:rsidRPr="00000000" w14:paraId="0000003C">
      <w:pP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Gráfico de barras</w:t>
      </w:r>
    </w:p>
    <w:p w:rsidR="00000000" w:rsidDel="00000000" w:rsidP="00000000" w:rsidRDefault="00000000" w:rsidRPr="00000000" w14:paraId="0000003E">
      <w:pP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Otro tipo de gráfico es el de barras, en el que los valores se representan mediante rectángulos, cuya sintaxis es:</w:t>
      </w:r>
    </w:p>
    <w:p w:rsidR="00000000" w:rsidDel="00000000" w:rsidP="00000000" w:rsidRDefault="00000000" w:rsidRPr="00000000" w14:paraId="0000003F">
      <w:pPr>
        <w:jc w:val="center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</w:rPr>
        <w:drawing>
          <wp:inline distB="0" distT="0" distL="0" distR="0">
            <wp:extent cx="1409700" cy="304800"/>
            <wp:effectExtent b="0" l="0" r="0" t="0"/>
            <wp:docPr id="29" name="image18.png"/>
            <a:graphic>
              <a:graphicData uri="http://schemas.openxmlformats.org/drawingml/2006/picture">
                <pic:pic>
                  <pic:nvPicPr>
                    <pic:cNvPr id="0" name="image18.png"/>
                    <pic:cNvPicPr preferRelativeResize="0"/>
                  </pic:nvPicPr>
                  <pic:blipFill>
                    <a:blip r:embed="rId2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304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Si queremos superponer las barras para comparar los valores que toman dos funciones distintas en los mismos puntos o intervalos de puntos, hay que construir una matriz que tenga por filas los vectores.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jc w:val="center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</w:rPr>
        <w:drawing>
          <wp:inline distB="0" distT="0" distL="0" distR="0">
            <wp:extent cx="3440368" cy="486000"/>
            <wp:effectExtent b="0" l="0" r="0" t="0"/>
            <wp:docPr descr="Imagen que contiene Texto&#10;&#10;Descripción generada automáticamente" id="30" name="image5.png"/>
            <a:graphic>
              <a:graphicData uri="http://schemas.openxmlformats.org/drawingml/2006/picture">
                <pic:pic>
                  <pic:nvPicPr>
                    <pic:cNvPr descr="Imagen que contiene Texto&#10;&#10;Descripción generada automáticamente" id="0" name="image5.png"/>
                    <pic:cNvPicPr preferRelativeResize="0"/>
                  </pic:nvPicPr>
                  <pic:blipFill>
                    <a:blip r:embed="rId2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40368" cy="486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Creación de varios gráficos</w:t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 queremos representar diferentes gráficos en la misma pantalla, habrá que distribuirlos de alguna manera. Se ha de utilizar la instrucción par seguida de:</w:t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4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mfcol: un vector del tipo c(nr,nc), que divide la ventana gráfica como una matriz con nr filas y nc columnas; las gráficas se dibujan sucesivamente en las columnas </w:t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4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mfrow: igual al anterior, pero las gráficas se dibujan siguiendo el orden de las filas. </w:t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 añadimos también el comando mar (este indica un vector con 4 valores numéricos), podemos controlar el espacio entre los ejes y el borde de la gráfica de la siguiente forma: </w:t>
      </w:r>
    </w:p>
    <w:p w:rsidR="00000000" w:rsidDel="00000000" w:rsidP="00000000" w:rsidRDefault="00000000" w:rsidRPr="00000000" w14:paraId="00000047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</w:rPr>
        <w:drawing>
          <wp:inline distB="0" distT="0" distL="0" distR="0">
            <wp:extent cx="3810000" cy="520700"/>
            <wp:effectExtent b="0" l="0" r="0" t="0"/>
            <wp:docPr descr="Imagen que contiene Texto&#10;&#10;Descripción generada automáticamente" id="31" name="image16.png"/>
            <a:graphic>
              <a:graphicData uri="http://schemas.openxmlformats.org/drawingml/2006/picture">
                <pic:pic>
                  <pic:nvPicPr>
                    <pic:cNvPr descr="Imagen que contiene Texto&#10;&#10;Descripción generada automáticamente" id="0" name="image16.png"/>
                    <pic:cNvPicPr preferRelativeResize="0"/>
                  </pic:nvPicPr>
                  <pic:blipFill>
                    <a:blip r:embed="rId3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520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apple-converted-space" w:customStyle="1">
    <w:name w:val="apple-converted-space"/>
    <w:basedOn w:val="Fuentedeprrafopredeter"/>
    <w:rsid w:val="0004591C"/>
  </w:style>
  <w:style w:type="paragraph" w:styleId="font8" w:customStyle="1">
    <w:name w:val="font_8"/>
    <w:basedOn w:val="Normal"/>
    <w:rsid w:val="003B783F"/>
    <w:pPr>
      <w:spacing w:after="100" w:afterAutospacing="1" w:before="100" w:beforeAutospacing="1"/>
    </w:pPr>
    <w:rPr>
      <w:rFonts w:ascii="Times New Roman" w:cs="Times New Roman" w:eastAsia="Times New Roman" w:hAnsi="Times New Roman"/>
      <w:lang w:eastAsia="es-ES_tradnl"/>
    </w:rPr>
  </w:style>
  <w:style w:type="character" w:styleId="wixguard" w:customStyle="1">
    <w:name w:val="wixguard"/>
    <w:basedOn w:val="Fuentedeprrafopredeter"/>
    <w:rsid w:val="003B783F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8.png"/><Relationship Id="rId22" Type="http://schemas.openxmlformats.org/officeDocument/2006/relationships/image" Target="media/image4.png"/><Relationship Id="rId21" Type="http://schemas.openxmlformats.org/officeDocument/2006/relationships/image" Target="media/image11.png"/><Relationship Id="rId24" Type="http://schemas.openxmlformats.org/officeDocument/2006/relationships/image" Target="media/image20.png"/><Relationship Id="rId23" Type="http://schemas.openxmlformats.org/officeDocument/2006/relationships/image" Target="media/image23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5.png"/><Relationship Id="rId26" Type="http://schemas.openxmlformats.org/officeDocument/2006/relationships/image" Target="media/image24.png"/><Relationship Id="rId25" Type="http://schemas.openxmlformats.org/officeDocument/2006/relationships/image" Target="media/image21.png"/><Relationship Id="rId28" Type="http://schemas.openxmlformats.org/officeDocument/2006/relationships/image" Target="media/image18.png"/><Relationship Id="rId27" Type="http://schemas.openxmlformats.org/officeDocument/2006/relationships/image" Target="media/image9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29" Type="http://schemas.openxmlformats.org/officeDocument/2006/relationships/image" Target="media/image5.png"/><Relationship Id="rId7" Type="http://schemas.openxmlformats.org/officeDocument/2006/relationships/image" Target="media/image12.png"/><Relationship Id="rId8" Type="http://schemas.openxmlformats.org/officeDocument/2006/relationships/image" Target="media/image1.png"/><Relationship Id="rId30" Type="http://schemas.openxmlformats.org/officeDocument/2006/relationships/image" Target="media/image16.png"/><Relationship Id="rId11" Type="http://schemas.openxmlformats.org/officeDocument/2006/relationships/image" Target="media/image13.png"/><Relationship Id="rId10" Type="http://schemas.openxmlformats.org/officeDocument/2006/relationships/image" Target="media/image2.png"/><Relationship Id="rId13" Type="http://schemas.openxmlformats.org/officeDocument/2006/relationships/image" Target="media/image14.png"/><Relationship Id="rId12" Type="http://schemas.openxmlformats.org/officeDocument/2006/relationships/image" Target="media/image17.png"/><Relationship Id="rId15" Type="http://schemas.openxmlformats.org/officeDocument/2006/relationships/image" Target="media/image7.png"/><Relationship Id="rId14" Type="http://schemas.openxmlformats.org/officeDocument/2006/relationships/image" Target="media/image19.png"/><Relationship Id="rId17" Type="http://schemas.openxmlformats.org/officeDocument/2006/relationships/image" Target="media/image22.png"/><Relationship Id="rId16" Type="http://schemas.openxmlformats.org/officeDocument/2006/relationships/image" Target="media/image6.png"/><Relationship Id="rId19" Type="http://schemas.openxmlformats.org/officeDocument/2006/relationships/image" Target="media/image3.png"/><Relationship Id="rId18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jLYmfczpBq+XPGXMzuz3LkBbFA==">AMUW2mVFfhGuDlaoT59dOywhbZUUUstEwOby909rHfnEOQNxG0wNEbtUFPUuDCFqtY94kFyazokq0cR2l86vdU5/TjcPmumUhIyZDV5PphjmJJNscHg/jYM=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2020-12-15T21:59:00Z</dcterms:created>
  <dc:creator>NAROA EZQUERRO BAZTAN</dc:creator>
</cp:coreProperties>
</file>