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DECBD" w14:textId="77777777" w:rsidR="000C7FAE" w:rsidRPr="000C7FAE" w:rsidRDefault="000C7FAE" w:rsidP="000C7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C7FAE">
        <w:rPr>
          <w:rFonts w:ascii="Arial" w:eastAsia="Times New Roman" w:hAnsi="Arial" w:cs="Arial"/>
          <w:color w:val="000000"/>
          <w:u w:val="single"/>
          <w:lang w:eastAsia="es-ES"/>
        </w:rPr>
        <w:t>Productorio</w:t>
      </w:r>
      <w:proofErr w:type="spellEnd"/>
    </w:p>
    <w:p w14:paraId="590FC761" w14:textId="77777777" w:rsidR="000C7FAE" w:rsidRPr="000C7FAE" w:rsidRDefault="000C7FAE" w:rsidP="000C7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7FAE">
        <w:rPr>
          <w:rFonts w:ascii="Arial" w:eastAsia="Times New Roman" w:hAnsi="Arial" w:cs="Arial"/>
          <w:color w:val="000000"/>
          <w:lang w:eastAsia="es-ES"/>
        </w:rPr>
        <w:t xml:space="preserve">Un </w:t>
      </w:r>
      <w:proofErr w:type="spellStart"/>
      <w:r w:rsidRPr="000C7FAE">
        <w:rPr>
          <w:rFonts w:ascii="Arial" w:eastAsia="Times New Roman" w:hAnsi="Arial" w:cs="Arial"/>
          <w:color w:val="000000"/>
          <w:lang w:eastAsia="es-ES"/>
        </w:rPr>
        <w:t>productorio</w:t>
      </w:r>
      <w:proofErr w:type="spellEnd"/>
      <w:r w:rsidRPr="000C7FAE">
        <w:rPr>
          <w:rFonts w:ascii="Arial" w:eastAsia="Times New Roman" w:hAnsi="Arial" w:cs="Arial"/>
          <w:color w:val="000000"/>
          <w:lang w:eastAsia="es-ES"/>
        </w:rPr>
        <w:t xml:space="preserve"> es una notación matemática que representa la multiplicación de una serie de valores, o infinitos valores.</w:t>
      </w:r>
    </w:p>
    <w:p w14:paraId="4D60C155" w14:textId="014F9D0A" w:rsidR="000C7FAE" w:rsidRPr="000C7FAE" w:rsidRDefault="000C7FAE" w:rsidP="000C7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7FAE">
        <w:rPr>
          <w:rFonts w:ascii="Arial" w:eastAsia="Times New Roman" w:hAnsi="Arial" w:cs="Arial"/>
          <w:color w:val="000000"/>
          <w:lang w:eastAsia="es-ES"/>
        </w:rPr>
        <w:t>Se representa con la letra pi mayúscula y su notación es idéntica a la de un sumatorio. Por ejemplo:</w:t>
      </w:r>
      <w:r w:rsidRPr="000C7FAE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es-ES"/>
        </w:rPr>
        <w:drawing>
          <wp:inline distT="0" distB="0" distL="0" distR="0" wp14:anchorId="37459D1E" wp14:editId="5D1ECA9C">
            <wp:extent cx="2486025" cy="904875"/>
            <wp:effectExtent l="0" t="0" r="0" b="0"/>
            <wp:docPr id="4" name="Imagen 4" descr="For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Form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5C5B4" w14:textId="75366D46" w:rsidR="000C7FAE" w:rsidRPr="000C7FAE" w:rsidRDefault="000C7FAE" w:rsidP="000C7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7FAE">
        <w:rPr>
          <w:rFonts w:ascii="Arial" w:eastAsia="Times New Roman" w:hAnsi="Arial" w:cs="Arial"/>
          <w:noProof/>
          <w:color w:val="000000"/>
          <w:sz w:val="24"/>
          <w:szCs w:val="24"/>
          <w:bdr w:val="none" w:sz="0" w:space="0" w:color="auto" w:frame="1"/>
          <w:lang w:eastAsia="es-ES"/>
        </w:rPr>
        <w:drawing>
          <wp:inline distT="0" distB="0" distL="0" distR="0" wp14:anchorId="04A9560D" wp14:editId="21CA9EAF">
            <wp:extent cx="1143000" cy="571500"/>
            <wp:effectExtent l="0" t="0" r="0" b="0"/>
            <wp:docPr id="3" name="Imagen 3" descr="For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Form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7FA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     </w:t>
      </w:r>
    </w:p>
    <w:p w14:paraId="70DE4C7A" w14:textId="77777777" w:rsidR="000C7FAE" w:rsidRPr="000C7FAE" w:rsidRDefault="000C7FAE" w:rsidP="000C7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7FAE">
        <w:rPr>
          <w:rFonts w:ascii="Arial" w:eastAsia="Times New Roman" w:hAnsi="Arial" w:cs="Arial"/>
          <w:color w:val="000000"/>
          <w:lang w:eastAsia="es-ES"/>
        </w:rPr>
        <w:t>                                            </w:t>
      </w:r>
    </w:p>
    <w:p w14:paraId="1B28C61B" w14:textId="77777777" w:rsidR="000C7FAE" w:rsidRPr="000C7FAE" w:rsidRDefault="000C7FAE" w:rsidP="000C7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644AEF0" w14:textId="77777777" w:rsidR="000C7FAE" w:rsidRPr="000C7FAE" w:rsidRDefault="000C7FAE" w:rsidP="000C7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7FAE">
        <w:rPr>
          <w:rFonts w:ascii="Arial" w:eastAsia="Times New Roman" w:hAnsi="Arial" w:cs="Arial"/>
          <w:color w:val="000000"/>
          <w:lang w:eastAsia="es-ES"/>
        </w:rPr>
        <w:t xml:space="preserve">Entonces la forma general de un </w:t>
      </w:r>
      <w:proofErr w:type="spellStart"/>
      <w:r w:rsidRPr="000C7FAE">
        <w:rPr>
          <w:rFonts w:ascii="Arial" w:eastAsia="Times New Roman" w:hAnsi="Arial" w:cs="Arial"/>
          <w:color w:val="000000"/>
          <w:lang w:eastAsia="es-ES"/>
        </w:rPr>
        <w:t>productorio</w:t>
      </w:r>
      <w:proofErr w:type="spellEnd"/>
      <w:r w:rsidRPr="000C7FAE">
        <w:rPr>
          <w:rFonts w:ascii="Arial" w:eastAsia="Times New Roman" w:hAnsi="Arial" w:cs="Arial"/>
          <w:color w:val="000000"/>
          <w:lang w:eastAsia="es-ES"/>
        </w:rPr>
        <w:t xml:space="preserve"> sería</w:t>
      </w:r>
    </w:p>
    <w:p w14:paraId="13F7D859" w14:textId="77777777" w:rsidR="000C7FAE" w:rsidRPr="000C7FAE" w:rsidRDefault="000C7FAE" w:rsidP="000C7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63399C9" w14:textId="6273B161" w:rsidR="000C7FAE" w:rsidRPr="000C7FAE" w:rsidRDefault="000C7FAE" w:rsidP="000C7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7FAE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es-ES"/>
        </w:rPr>
        <w:drawing>
          <wp:inline distT="0" distB="0" distL="0" distR="0" wp14:anchorId="6F56F581" wp14:editId="1B994834">
            <wp:extent cx="1333500" cy="1133475"/>
            <wp:effectExtent l="0" t="0" r="0" b="0"/>
            <wp:docPr id="2" name="Imagen 2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Form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F8A7D" w14:textId="77777777" w:rsidR="000C7FAE" w:rsidRPr="000C7FAE" w:rsidRDefault="000C7FAE" w:rsidP="000C7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7FAE">
        <w:rPr>
          <w:rFonts w:ascii="Arial" w:eastAsia="Times New Roman" w:hAnsi="Arial" w:cs="Arial"/>
          <w:color w:val="000000"/>
          <w:lang w:eastAsia="es-ES"/>
        </w:rPr>
        <w:t xml:space="preserve">El </w:t>
      </w:r>
      <w:proofErr w:type="spellStart"/>
      <w:r w:rsidRPr="000C7FAE">
        <w:rPr>
          <w:rFonts w:ascii="Arial" w:eastAsia="Times New Roman" w:hAnsi="Arial" w:cs="Arial"/>
          <w:color w:val="000000"/>
          <w:lang w:eastAsia="es-ES"/>
        </w:rPr>
        <w:t>productorio</w:t>
      </w:r>
      <w:proofErr w:type="spellEnd"/>
      <w:r w:rsidRPr="000C7FAE">
        <w:rPr>
          <w:rFonts w:ascii="Arial" w:eastAsia="Times New Roman" w:hAnsi="Arial" w:cs="Arial"/>
          <w:color w:val="000000"/>
          <w:lang w:eastAsia="es-ES"/>
        </w:rPr>
        <w:t xml:space="preserve"> iría desde i (i=1) hasta el valor n (valor conocido), por lo que multiplicará los valores del vector A en las respectivas posiciones de i. </w:t>
      </w:r>
    </w:p>
    <w:p w14:paraId="1790A86B" w14:textId="77777777" w:rsidR="000C7FAE" w:rsidRPr="000C7FAE" w:rsidRDefault="000C7FAE" w:rsidP="000C7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7FAE">
        <w:rPr>
          <w:rFonts w:ascii="Arial" w:eastAsia="Times New Roman" w:hAnsi="Arial" w:cs="Arial"/>
          <w:color w:val="000000"/>
          <w:lang w:eastAsia="es-ES"/>
        </w:rPr>
        <w:t xml:space="preserve">A parte de esta notación, se le pueden añadir más condiciones al </w:t>
      </w:r>
      <w:proofErr w:type="spellStart"/>
      <w:r w:rsidRPr="000C7FAE">
        <w:rPr>
          <w:rFonts w:ascii="Arial" w:eastAsia="Times New Roman" w:hAnsi="Arial" w:cs="Arial"/>
          <w:color w:val="000000"/>
          <w:lang w:eastAsia="es-ES"/>
        </w:rPr>
        <w:t>productorio</w:t>
      </w:r>
      <w:proofErr w:type="spellEnd"/>
      <w:r w:rsidRPr="000C7FAE">
        <w:rPr>
          <w:rFonts w:ascii="Arial" w:eastAsia="Times New Roman" w:hAnsi="Arial" w:cs="Arial"/>
          <w:color w:val="000000"/>
          <w:lang w:eastAsia="es-ES"/>
        </w:rPr>
        <w:t xml:space="preserve"> (de la misma forma que a un sumatorio). Se puede determinar que no realice la multiplicación de un valor determinado del vector A (i ≠ m). También se puede modificar el incremento del valor i (∆ = D) ya que si no se pone nada el incremento es 1 por determinado.</w:t>
      </w:r>
    </w:p>
    <w:p w14:paraId="2399BD88" w14:textId="77777777" w:rsidR="000C7FAE" w:rsidRPr="000C7FAE" w:rsidRDefault="000C7FAE" w:rsidP="000C7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C08C7C5" w14:textId="77777777" w:rsidR="000C7FAE" w:rsidRPr="000C7FAE" w:rsidRDefault="000C7FAE" w:rsidP="000C7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7FAE">
        <w:rPr>
          <w:rFonts w:ascii="Arial" w:eastAsia="Times New Roman" w:hAnsi="Arial" w:cs="Arial"/>
          <w:color w:val="000000"/>
          <w:lang w:eastAsia="es-ES"/>
        </w:rPr>
        <w:t>En un diagrama de flujo, se escribe de la forma.</w:t>
      </w:r>
    </w:p>
    <w:p w14:paraId="57E4C7B4" w14:textId="77777777" w:rsidR="000C7FAE" w:rsidRPr="000C7FAE" w:rsidRDefault="000C7FAE" w:rsidP="000C7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7FAE">
        <w:rPr>
          <w:rFonts w:ascii="Arial" w:eastAsia="Times New Roman" w:hAnsi="Arial" w:cs="Arial"/>
          <w:color w:val="000000"/>
          <w:lang w:eastAsia="es-ES"/>
        </w:rPr>
        <w:t xml:space="preserve">A diferencia de los sumatorios, los </w:t>
      </w:r>
      <w:proofErr w:type="spellStart"/>
      <w:r w:rsidRPr="000C7FAE">
        <w:rPr>
          <w:rFonts w:ascii="Arial" w:eastAsia="Times New Roman" w:hAnsi="Arial" w:cs="Arial"/>
          <w:color w:val="000000"/>
          <w:lang w:eastAsia="es-ES"/>
        </w:rPr>
        <w:t>productorios</w:t>
      </w:r>
      <w:proofErr w:type="spellEnd"/>
      <w:r w:rsidRPr="000C7FAE">
        <w:rPr>
          <w:rFonts w:ascii="Arial" w:eastAsia="Times New Roman" w:hAnsi="Arial" w:cs="Arial"/>
          <w:color w:val="000000"/>
          <w:lang w:eastAsia="es-ES"/>
        </w:rPr>
        <w:t xml:space="preserve"> hay que inicializarlos a 1 ya que si se inicializa a 0 se multiplicará todo por 0.</w:t>
      </w:r>
    </w:p>
    <w:p w14:paraId="7ECE16E2" w14:textId="77777777" w:rsidR="000C7FAE" w:rsidRPr="000C7FAE" w:rsidRDefault="000C7FAE" w:rsidP="000C7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350DBC8" w14:textId="77777777" w:rsidR="000C7FAE" w:rsidRPr="000C7FAE" w:rsidRDefault="000C7FAE" w:rsidP="000C7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7FAE">
        <w:rPr>
          <w:rFonts w:ascii="Arial" w:eastAsia="Times New Roman" w:hAnsi="Arial" w:cs="Arial"/>
          <w:color w:val="000000"/>
          <w:lang w:eastAsia="es-ES"/>
        </w:rPr>
        <w:t xml:space="preserve">El caso más representativo de un </w:t>
      </w:r>
      <w:proofErr w:type="spellStart"/>
      <w:r w:rsidRPr="000C7FAE">
        <w:rPr>
          <w:rFonts w:ascii="Arial" w:eastAsia="Times New Roman" w:hAnsi="Arial" w:cs="Arial"/>
          <w:color w:val="000000"/>
          <w:lang w:eastAsia="es-ES"/>
        </w:rPr>
        <w:t>productorio</w:t>
      </w:r>
      <w:proofErr w:type="spellEnd"/>
      <w:r w:rsidRPr="000C7FAE">
        <w:rPr>
          <w:rFonts w:ascii="Arial" w:eastAsia="Times New Roman" w:hAnsi="Arial" w:cs="Arial"/>
          <w:color w:val="000000"/>
          <w:lang w:eastAsia="es-ES"/>
        </w:rPr>
        <w:t xml:space="preserve"> es el cálculo del factorial de un número:</w:t>
      </w:r>
    </w:p>
    <w:p w14:paraId="100C4EEB" w14:textId="77777777" w:rsidR="000C7FAE" w:rsidRPr="000C7FAE" w:rsidRDefault="000C7FAE" w:rsidP="000C7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33C36E2" w14:textId="6B237736" w:rsidR="000C7FAE" w:rsidRPr="000C7FAE" w:rsidRDefault="000C7FAE" w:rsidP="000C7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7FAE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es-ES"/>
        </w:rPr>
        <w:drawing>
          <wp:inline distT="0" distB="0" distL="0" distR="0" wp14:anchorId="76154C52" wp14:editId="30ACAADC">
            <wp:extent cx="1495425" cy="733425"/>
            <wp:effectExtent l="0" t="0" r="0" b="9525"/>
            <wp:docPr id="1" name="Imagen 1" descr="For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Form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3F807" w14:textId="77777777" w:rsidR="00FC60CE" w:rsidRDefault="00FC60CE"/>
    <w:sectPr w:rsidR="00FC60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AE"/>
    <w:rsid w:val="000C7FAE"/>
    <w:rsid w:val="00FC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97EAF"/>
  <w15:chartTrackingRefBased/>
  <w15:docId w15:val="{755BCF2E-32BB-405B-BDF3-3694E6D6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7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6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RUIZ VILAR</dc:creator>
  <cp:keywords/>
  <dc:description/>
  <cp:lastModifiedBy>SANTIAGO RUIZ VILAR</cp:lastModifiedBy>
  <cp:revision>1</cp:revision>
  <dcterms:created xsi:type="dcterms:W3CDTF">2022-11-24T08:18:00Z</dcterms:created>
  <dcterms:modified xsi:type="dcterms:W3CDTF">2022-11-24T08:19:00Z</dcterms:modified>
</cp:coreProperties>
</file>